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B976" w14:textId="7337750F" w:rsidR="00D84E41" w:rsidRDefault="00565BF8">
      <w:r>
        <w:fldChar w:fldCharType="begin"/>
      </w:r>
      <w:r>
        <w:instrText xml:space="preserve"> INCLUDEPICTURE "https://cdn.agroempresario.com/images/posts/3ea1b4fc31cd733d73259add608b6b41e90a66673a5e0366_840.jpg"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D909E4D" wp14:editId="206C3B9B">
            <wp:extent cx="5400040" cy="3035935"/>
            <wp:effectExtent l="0" t="0" r="0" b="0"/>
            <wp:docPr id="1600328825" name="Imagen 1" descr="De abogado en 10 m² a líder agropecuario: Roque Cassini maneja 8.500 hectáreas y produce 16.000 tonel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abogado en 10 m² a líder agropecuario: Roque Cassini maneja 8.500 hectáreas y produce 16.000 tonel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D84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F8"/>
    <w:rsid w:val="003360EB"/>
    <w:rsid w:val="00565BF8"/>
    <w:rsid w:val="00645772"/>
    <w:rsid w:val="00D84E41"/>
    <w:rsid w:val="00D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1F7D68"/>
  <w15:chartTrackingRefBased/>
  <w15:docId w15:val="{44D4906E-CD28-BD4B-B93C-3FBA7B93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B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B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B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B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B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B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roqueluicassini@outlook.com</dc:creator>
  <cp:keywords/>
  <dc:description/>
  <cp:lastModifiedBy>roqueluicassini@outlook.com</cp:lastModifiedBy>
  <cp:revision>1</cp:revision>
  <dcterms:created xsi:type="dcterms:W3CDTF">2026-06-09T22:05:00Z</dcterms:created>
  <dcterms:modified xsi:type="dcterms:W3CDTF">2026-06-09T22:06:00Z</dcterms:modified>
</cp:coreProperties>
</file>